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Jézus pedig felment a hegyre, és ott leült a tanítványaival együtt. </w:t>
      </w:r>
      <w:r>
        <w:rPr>
          <w:i w:val="false"/>
          <w:iCs w:val="false"/>
        </w:rPr>
        <w:t xml:space="preserve">Jn 6,3 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>Amikor ilyen pontos meghatározása van egy eseménynek, annak külön mondanivalója van. A helyszín: egy hegy. Nem a magasság a fontos, hanem az, hogy onnan jobban belátni a környéket, mindazt ami ott történik. Az pedig, hogy tanítványaival ült le, azt jelenti, a következőkben csak a szűkebb kör dolgaival foglalkozik az Írás.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Jézus elérhető a nagy tömeg számára is, a szűkebb kör számára is, az egyén számára is. Van ideje a tömeg részére, de ugyanakkor az egyén is fontos számára. </w:t>
      </w:r>
    </w:p>
    <w:p>
      <w:pPr>
        <w:pStyle w:val="Normal"/>
        <w:rPr/>
      </w:pPr>
      <w:r>
        <w:rPr>
          <w:i w:val="false"/>
          <w:iCs w:val="false"/>
        </w:rPr>
        <w:t xml:space="preserve">Jézus számodra is rendelkezésre áll! Keresd bátran!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2015-04-26T18:59:11Z</dcterms:created>
  <dc:language>hu-HU</dc:language>
  <dcterms:modified xsi:type="dcterms:W3CDTF">2015-04-26T19:00:03Z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